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-204470</wp:posOffset>
            </wp:positionH>
            <wp:positionV relativeFrom="paragraph">
              <wp:posOffset>-518795</wp:posOffset>
            </wp:positionV>
            <wp:extent cx="1028700" cy="514350"/>
            <wp:effectExtent l="0" t="0" r="0" b="0"/>
            <wp:wrapNone/>
            <wp:docPr id="1" name="Obrázok 1" descr="C:\Users\David\Desktop\gs squash\logo sqq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C:\Users\David\Desktop\gs squash\logo sqqa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3">
            <wp:simplePos x="0" y="0"/>
            <wp:positionH relativeFrom="column">
              <wp:posOffset>4948555</wp:posOffset>
            </wp:positionH>
            <wp:positionV relativeFrom="paragraph">
              <wp:posOffset>-566420</wp:posOffset>
            </wp:positionV>
            <wp:extent cx="1028700" cy="514350"/>
            <wp:effectExtent l="0" t="0" r="0" b="0"/>
            <wp:wrapNone/>
            <wp:docPr id="2" name="Obrázok 2" descr="C:\Users\David\Desktop\gs squash\logo sqq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C:\Users\David\Desktop\gs squash\logo sqqa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ZÁPISNICA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  <w:u w:val="single"/>
        </w:rPr>
        <w:t xml:space="preserve">Výkonný výbor ONLINE – </w:t>
      </w:r>
      <w:r>
        <w:rPr>
          <w:b/>
          <w:bCs/>
          <w:sz w:val="28"/>
          <w:szCs w:val="28"/>
          <w:u w:val="single"/>
        </w:rPr>
        <w:t>5</w:t>
      </w:r>
      <w:r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10</w:t>
      </w:r>
      <w:r>
        <w:rPr>
          <w:b/>
          <w:bCs/>
          <w:sz w:val="28"/>
          <w:szCs w:val="28"/>
          <w:u w:val="single"/>
        </w:rPr>
        <w:t>.  2022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  <w:u w:val="none"/>
        </w:rPr>
        <w:t>Prítomní:</w:t>
        <w:tab/>
      </w:r>
      <w:r>
        <w:rPr>
          <w:b w:val="false"/>
          <w:bCs w:val="false"/>
          <w:sz w:val="28"/>
          <w:szCs w:val="28"/>
          <w:u w:val="none"/>
        </w:rPr>
        <w:t>Marek Kubiček, Tomáš Tóth, Tomáš Kozáček, Peter Amzler, Dávid Kubiček, Patrik Varga, Štefan Hudák</w:t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jc w:val="left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Témy:</w:t>
      </w:r>
    </w:p>
    <w:p>
      <w:pPr>
        <w:pStyle w:val="Normal"/>
        <w:jc w:val="left"/>
        <w:rPr/>
      </w:pPr>
      <w:r>
        <w:rPr>
          <w:b/>
          <w:bCs/>
          <w:sz w:val="28"/>
          <w:szCs w:val="28"/>
          <w:u w:val="none"/>
        </w:rPr>
        <w:t>Š</w:t>
      </w:r>
      <w:r>
        <w:rPr>
          <w:b/>
          <w:bCs/>
          <w:sz w:val="28"/>
          <w:szCs w:val="28"/>
          <w:u w:val="none"/>
        </w:rPr>
        <w:t>PECIALIZÁCIA SQUASHOVÝCH TRÉNEROV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u w:val="none"/>
        </w:rPr>
        <w:t>- uskutoční sa 22. - 23. októbra v IMET squash centre pod vedením Patrika Vargu. Prihlásení účastníci budú kontaktovaní osobitne.</w:t>
      </w:r>
    </w:p>
    <w:p>
      <w:pPr>
        <w:pStyle w:val="Normal"/>
        <w:jc w:val="left"/>
        <w:rPr/>
      </w:pPr>
      <w:r>
        <w:rPr>
          <w:b/>
          <w:bCs/>
          <w:sz w:val="28"/>
          <w:szCs w:val="28"/>
          <w:u w:val="none"/>
        </w:rPr>
        <w:t>R</w:t>
      </w:r>
      <w:r>
        <w:rPr>
          <w:b/>
          <w:bCs/>
          <w:sz w:val="28"/>
          <w:szCs w:val="28"/>
          <w:u w:val="none"/>
        </w:rPr>
        <w:t>OZHODCOVSKÁ KOMISIA</w:t>
      </w:r>
    </w:p>
    <w:p>
      <w:pPr>
        <w:pStyle w:val="Normal"/>
        <w:jc w:val="both"/>
        <w:rPr/>
      </w:pPr>
      <w:r>
        <w:rPr>
          <w:b w:val="false"/>
          <w:bCs w:val="false"/>
          <w:sz w:val="28"/>
          <w:szCs w:val="28"/>
          <w:u w:val="none"/>
        </w:rPr>
        <w:t>- predbežný termín rozhodcovského kurzu je 2. - 3. decembra počas B-turnaja v squash centre Pionierska. Podmienky účasti a prihlasovanie bude spustené počas novembra.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  <w:sz w:val="28"/>
          <w:szCs w:val="28"/>
          <w:u w:val="none"/>
        </w:rPr>
        <w:t>PRÍSPEVKY REPREZENTANTOM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u w:val="none"/>
        </w:rPr>
        <w:t xml:space="preserve">Výkonný výbor odsúhlasil príspevky reprezentantom pri účasti na zahraničných turnajoch vo výške 80,-EUR. Príspevok má znížiť náklady hráča na cestu, ubytovanie a štartovné na turnaji. Príspevok bude vyplácaný spätne a len v prípade, že hráč odohrá turnaj do posledného umiestnenia. </w:t>
      </w:r>
    </w:p>
    <w:p>
      <w:pPr>
        <w:pStyle w:val="Normal"/>
        <w:jc w:val="both"/>
        <w:rPr/>
      </w:pPr>
      <w:r>
        <w:rPr>
          <w:b w:val="false"/>
          <w:bCs w:val="false"/>
          <w:sz w:val="28"/>
          <w:szCs w:val="28"/>
          <w:u w:val="none"/>
        </w:rPr>
        <w:t>V prípade umiestnenia medzi najlepšími 4 hráčmi môže VV navýšiť výšku príspevku.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  <w:sz w:val="28"/>
          <w:szCs w:val="28"/>
          <w:u w:val="none"/>
        </w:rPr>
        <w:t>PODPORA JUNIOROV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u w:val="none"/>
        </w:rPr>
        <w:t>Výkonný výbor odsúhlasil návrh Komisie mládeže na podporu juniorských hráčov. Cieľom návrhu je motivovať juniorov a ich rodičov k účastiam na domácich aj zahraničných turnajoch systémom prideľovania kreditu v SSQA. Juniori môžu následný kredit minúť na účely spojené so svojou športovou prípravou (náradie, regenerácia, tréner, kurty a pod.). Kompletné odmeňovanie je zverejnené v prílohe „Odmeňovanie juniorov 22/23“.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  <w:sz w:val="28"/>
          <w:szCs w:val="28"/>
          <w:u w:val="none"/>
        </w:rPr>
        <w:t>MARKETINGOVÁ KOMISIA SSQA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u w:val="none"/>
        </w:rPr>
        <w:t>- Výkonný výbor navrhol založiť Marketingovú komisiu, ktorá by mala na starosti chod a náplň webu SSQA. Táto komisia by bola kontrolovaná a vedená pod generálnym sekretárom.</w:t>
      </w:r>
    </w:p>
    <w:p>
      <w:pPr>
        <w:pStyle w:val="Normal"/>
        <w:spacing w:before="0" w:after="20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u w:val="none"/>
        </w:rPr>
        <w:t>- Navrhovaný člen komisie: Lukáš Tužinčin.</w:t>
      </w:r>
    </w:p>
    <w:sectPr>
      <w:headerReference w:type="default" r:id="rId4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jc w:val="center"/>
      <w:rPr>
        <w:b/>
        <w:b/>
      </w:rPr>
    </w:pPr>
    <w:r>
      <w:rPr>
        <w:b w:val="false"/>
        <w:bCs w:val="false"/>
      </w:rPr>
      <w:t>Slovenská squashová asociácia, Junácka 6, Bratislava, 832 80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53335f"/>
    <w:rPr>
      <w:rFonts w:ascii="Tahoma" w:hAnsi="Tahoma" w:cs="Tahoma"/>
      <w:sz w:val="16"/>
      <w:szCs w:val="16"/>
    </w:rPr>
  </w:style>
  <w:style w:type="character" w:styleId="HlavikaChar" w:customStyle="1">
    <w:name w:val="Hlavička Char"/>
    <w:basedOn w:val="DefaultParagraphFont"/>
    <w:link w:val="Hlavika"/>
    <w:uiPriority w:val="99"/>
    <w:qFormat/>
    <w:rsid w:val="0053335f"/>
    <w:rPr/>
  </w:style>
  <w:style w:type="character" w:styleId="PtaChar" w:customStyle="1">
    <w:name w:val="Päta Char"/>
    <w:basedOn w:val="DefaultParagraphFont"/>
    <w:link w:val="Pta"/>
    <w:uiPriority w:val="99"/>
    <w:qFormat/>
    <w:rsid w:val="0053335f"/>
    <w:rPr/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b/>
      <w:sz w:val="24"/>
    </w:rPr>
  </w:style>
  <w:style w:type="character" w:styleId="ListLabel6">
    <w:name w:val="ListLabel 6"/>
    <w:qFormat/>
    <w:rPr>
      <w:rFonts w:eastAsia="Calibri" w:cs="Times New Roman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3335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lavika">
    <w:name w:val="Header"/>
    <w:basedOn w:val="Normal"/>
    <w:link w:val="HlavikaChar"/>
    <w:uiPriority w:val="99"/>
    <w:unhideWhenUsed/>
    <w:rsid w:val="0053335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PtaChar"/>
    <w:uiPriority w:val="99"/>
    <w:unhideWhenUsed/>
    <w:rsid w:val="0053335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3335f"/>
    <w:pPr>
      <w:spacing w:lineRule="auto" w:line="240" w:before="0" w:after="0"/>
      <w:ind w:left="720" w:hanging="0"/>
    </w:pPr>
    <w:rPr>
      <w:rFonts w:ascii="Calibri" w:hAnsi="Calibri" w:cs="Times New Roman"/>
    </w:rPr>
  </w:style>
  <w:style w:type="paragraph" w:styleId="NoSpacing">
    <w:name w:val="No Spacing"/>
    <w:uiPriority w:val="1"/>
    <w:qFormat/>
    <w:rsid w:val="00564f9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9013-14FB-43E5-841A-5AE64840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Application>LibreOffice/6.0.1.1$Windows_x86 LibreOffice_project/60bfb1526849283ce2491346ed2aa51c465abfe6</Application>
  <Pages>2</Pages>
  <Words>229</Words>
  <Characters>1410</Characters>
  <CharactersWithSpaces>1625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2020-10-02T09:40:00Z</dcterms:created>
  <dc:creator>David</dc:creator>
  <dc:description/>
  <dc:language>sk-SK</dc:language>
  <cp:lastModifiedBy/>
  <cp:lastPrinted>2020-07-13T10:24:00Z</cp:lastPrinted>
  <dcterms:modified xsi:type="dcterms:W3CDTF">2022-10-10T12:21:26Z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